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Delegated Credentialing Audit Checklist</w:t>
      </w:r>
    </w:p>
    <w:p>
      <w:r>
        <w:rPr>
          <w:i/>
          <w:color w:val="5E4630"/>
        </w:rPr>
        <w:t>All Things Credentialing · Your one-stop shop for credentialing, privileging &amp; enrollment</w:t>
      </w:r>
    </w:p>
    <w:p>
      <w:r>
        <w:rPr>
          <w:i w:val="0"/>
        </w:rPr>
        <w:t>For organizations that delegate credentialing to a provider group, IPA, health system or CVO. Align scoring and sample sizes with your accreditor's current standards and your delegation agreement.</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Delegate name</w:t>
            </w:r>
          </w:p>
        </w:tc>
        <w:tc>
          <w:tcPr>
            <w:tcW w:type="dxa" w:w="6624"/>
          </w:tcPr>
          <w:p>
            <w:r/>
          </w:p>
        </w:tc>
      </w:tr>
      <w:tr>
        <w:trPr>
          <w:cantSplit/>
          <w:trHeight w:val="403" w:hRule="atLeast"/>
        </w:trPr>
        <w:tc>
          <w:tcPr>
            <w:tcW w:type="dxa" w:w="3456"/>
            <w:shd w:val="clear" w:color="auto" w:fill="FAF7F2"/>
          </w:tcPr>
          <w:p>
            <w:r>
              <w:rPr>
                <w:b/>
              </w:rPr>
              <w:t>Audit type (pre-delegation / annual / focused)</w:t>
            </w:r>
          </w:p>
        </w:tc>
        <w:tc>
          <w:tcPr>
            <w:tcW w:type="dxa" w:w="6624"/>
          </w:tcPr>
          <w:p>
            <w:r/>
          </w:p>
        </w:tc>
      </w:tr>
      <w:tr>
        <w:trPr>
          <w:cantSplit/>
          <w:trHeight w:val="403" w:hRule="atLeast"/>
        </w:trPr>
        <w:tc>
          <w:tcPr>
            <w:tcW w:type="dxa" w:w="3456"/>
            <w:shd w:val="clear" w:color="auto" w:fill="FAF7F2"/>
          </w:tcPr>
          <w:p>
            <w:r>
              <w:rPr>
                <w:b/>
              </w:rPr>
              <w:t>Audit date(s)</w:t>
            </w:r>
          </w:p>
        </w:tc>
        <w:tc>
          <w:tcPr>
            <w:tcW w:type="dxa" w:w="6624"/>
          </w:tcPr>
          <w:p>
            <w:r/>
          </w:p>
        </w:tc>
      </w:tr>
      <w:tr>
        <w:trPr>
          <w:cantSplit/>
          <w:trHeight w:val="403" w:hRule="atLeast"/>
        </w:trPr>
        <w:tc>
          <w:tcPr>
            <w:tcW w:type="dxa" w:w="3456"/>
            <w:shd w:val="clear" w:color="auto" w:fill="FAF7F2"/>
          </w:tcPr>
          <w:p>
            <w:r>
              <w:rPr>
                <w:b/>
              </w:rPr>
              <w:t>Auditor(s)</w:t>
            </w:r>
          </w:p>
        </w:tc>
        <w:tc>
          <w:tcPr>
            <w:tcW w:type="dxa" w:w="6624"/>
          </w:tcPr>
          <w:p>
            <w:r/>
          </w:p>
        </w:tc>
      </w:tr>
      <w:tr>
        <w:trPr>
          <w:cantSplit/>
          <w:trHeight w:val="403" w:hRule="atLeast"/>
        </w:trPr>
        <w:tc>
          <w:tcPr>
            <w:tcW w:type="dxa" w:w="3456"/>
            <w:shd w:val="clear" w:color="auto" w:fill="FAF7F2"/>
          </w:tcPr>
          <w:p>
            <w:r>
              <w:rPr>
                <w:b/>
              </w:rPr>
              <w:t>Look-back period</w:t>
            </w:r>
          </w:p>
        </w:tc>
        <w:tc>
          <w:tcPr>
            <w:tcW w:type="dxa" w:w="6624"/>
          </w:tcPr>
          <w:p>
            <w:r/>
          </w:p>
        </w:tc>
      </w:tr>
      <w:tr>
        <w:trPr>
          <w:cantSplit/>
          <w:trHeight w:val="403" w:hRule="atLeast"/>
        </w:trPr>
        <w:tc>
          <w:tcPr>
            <w:tcW w:type="dxa" w:w="3456"/>
            <w:shd w:val="clear" w:color="auto" w:fill="FAF7F2"/>
          </w:tcPr>
          <w:p>
            <w:r>
              <w:rPr>
                <w:b/>
              </w:rPr>
              <w:t>File sample size and method</w:t>
            </w:r>
          </w:p>
        </w:tc>
        <w:tc>
          <w:tcPr>
            <w:tcW w:type="dxa" w:w="6624"/>
          </w:tcPr>
          <w:p>
            <w:r/>
          </w:p>
        </w:tc>
      </w:tr>
    </w:tbl>
    <w:p>
      <w:pPr>
        <w:pStyle w:val="Heading2"/>
      </w:pPr>
      <w:r>
        <w:rPr>
          <w:color w:val="465246"/>
        </w:rPr>
        <w:t>1. Delegation agreement</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1704"/>
        <w:gridCol w:w="1704"/>
        <w:gridCol w:w="1704"/>
      </w:tblGrid>
      <w:tr>
        <w:trPr>
          <w:cantSplit/>
          <w:trHeight w:val="403" w:hRule="atLeast"/>
        </w:trPr>
        <w:tc>
          <w:tcPr>
            <w:tcW w:type="dxa" w:w="4968"/>
            <w:shd w:val="clear" w:color="auto" w:fill="E9DCC6"/>
          </w:tcPr>
          <w:p>
            <w:r>
              <w:rPr>
                <w:b/>
              </w:rPr>
              <w:t>Element</w:t>
            </w:r>
          </w:p>
        </w:tc>
        <w:tc>
          <w:tcPr>
            <w:tcW w:type="dxa" w:w="1704"/>
            <w:shd w:val="clear" w:color="auto" w:fill="E9DCC6"/>
          </w:tcPr>
          <w:p>
            <w:r>
              <w:rPr>
                <w:b/>
              </w:rPr>
              <w:t>Evidence reviewed</w:t>
            </w:r>
          </w:p>
        </w:tc>
        <w:tc>
          <w:tcPr>
            <w:tcW w:type="dxa" w:w="1704"/>
            <w:shd w:val="clear" w:color="auto" w:fill="E9DCC6"/>
          </w:tcPr>
          <w:p>
            <w:r>
              <w:rPr>
                <w:b/>
              </w:rPr>
              <w:t>Met / Partial / Not met</w:t>
            </w:r>
          </w:p>
        </w:tc>
        <w:tc>
          <w:tcPr>
            <w:tcW w:type="dxa" w:w="1704"/>
            <w:shd w:val="clear" w:color="auto" w:fill="E9DCC6"/>
          </w:tcPr>
          <w:p>
            <w:r>
              <w:rPr>
                <w:b/>
              </w:rPr>
              <w:t>Notes</w:t>
            </w:r>
          </w:p>
        </w:tc>
      </w:tr>
      <w:tr>
        <w:trPr>
          <w:cantSplit/>
          <w:trHeight w:val="403" w:hRule="atLeast"/>
        </w:trPr>
        <w:tc>
          <w:tcPr>
            <w:tcW w:type="dxa" w:w="4968"/>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Signed, current agreement</w:t>
            </w:r>
          </w:p>
        </w:tc>
        <w:tc>
          <w:tcPr>
            <w:tcW w:type="dxa" w:w="1704"/>
          </w:tcPr>
          <w:p>
            <w:r/>
          </w:p>
        </w:tc>
        <w:tc>
          <w:tcPr>
            <w:tcW w:type="dxa" w:w="1704"/>
          </w:tcPr>
          <w:p/>
        </w:tc>
        <w:tc>
          <w:tcPr>
            <w:tcW w:type="dxa" w:w="1704"/>
          </w:tcPr>
          <w:p/>
        </w:tc>
      </w:tr>
      <w:tr>
        <w:trPr>
          <w:cantSplit/>
          <w:trHeight w:val="403" w:hRule="atLeast"/>
        </w:trPr>
        <w:tc>
          <w:tcPr>
            <w:tcW w:type="dxa" w:w="4968"/>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Delegated activities clearly described</w:t>
            </w:r>
          </w:p>
        </w:tc>
        <w:tc>
          <w:tcPr>
            <w:tcW w:type="dxa" w:w="1704"/>
          </w:tcPr>
          <w:p>
            <w:r/>
          </w:p>
        </w:tc>
        <w:tc>
          <w:tcPr>
            <w:tcW w:type="dxa" w:w="1704"/>
          </w:tcPr>
          <w:p/>
        </w:tc>
        <w:tc>
          <w:tcPr>
            <w:tcW w:type="dxa" w:w="1704"/>
          </w:tcPr>
          <w:p/>
        </w:tc>
      </w:tr>
      <w:tr>
        <w:trPr>
          <w:cantSplit/>
          <w:trHeight w:val="403" w:hRule="atLeast"/>
        </w:trPr>
        <w:tc>
          <w:tcPr>
            <w:tcW w:type="dxa" w:w="4968"/>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Reporting frequency and content defined</w:t>
            </w:r>
          </w:p>
        </w:tc>
        <w:tc>
          <w:tcPr>
            <w:tcW w:type="dxa" w:w="1704"/>
          </w:tcPr>
          <w:p>
            <w:r/>
          </w:p>
        </w:tc>
        <w:tc>
          <w:tcPr>
            <w:tcW w:type="dxa" w:w="1704"/>
          </w:tcPr>
          <w:p/>
        </w:tc>
        <w:tc>
          <w:tcPr>
            <w:tcW w:type="dxa" w:w="1704"/>
          </w:tcPr>
          <w:p/>
        </w:tc>
      </w:tr>
      <w:tr>
        <w:trPr>
          <w:cantSplit/>
          <w:trHeight w:val="403" w:hRule="atLeast"/>
        </w:trPr>
        <w:tc>
          <w:tcPr>
            <w:tcW w:type="dxa" w:w="4968"/>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Process for evaluating performance described</w:t>
            </w:r>
          </w:p>
        </w:tc>
        <w:tc>
          <w:tcPr>
            <w:tcW w:type="dxa" w:w="1704"/>
          </w:tcPr>
          <w:p>
            <w:r/>
          </w:p>
        </w:tc>
        <w:tc>
          <w:tcPr>
            <w:tcW w:type="dxa" w:w="1704"/>
          </w:tcPr>
          <w:p/>
        </w:tc>
        <w:tc>
          <w:tcPr>
            <w:tcW w:type="dxa" w:w="1704"/>
          </w:tcPr>
          <w:p/>
        </w:tc>
      </w:tr>
      <w:tr>
        <w:trPr>
          <w:cantSplit/>
          <w:trHeight w:val="403" w:hRule="atLeast"/>
        </w:trPr>
        <w:tc>
          <w:tcPr>
            <w:tcW w:type="dxa" w:w="4968"/>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Remedies, including revocation, described</w:t>
            </w:r>
          </w:p>
        </w:tc>
        <w:tc>
          <w:tcPr>
            <w:tcW w:type="dxa" w:w="1704"/>
          </w:tcPr>
          <w:p>
            <w:r/>
          </w:p>
        </w:tc>
        <w:tc>
          <w:tcPr>
            <w:tcW w:type="dxa" w:w="1704"/>
          </w:tcPr>
          <w:p/>
        </w:tc>
        <w:tc>
          <w:tcPr>
            <w:tcW w:type="dxa" w:w="1704"/>
          </w:tcPr>
          <w:p/>
        </w:tc>
      </w:tr>
    </w:tbl>
    <w:p>
      <w:pPr>
        <w:pStyle w:val="Heading2"/>
      </w:pPr>
      <w:r>
        <w:rPr>
          <w:color w:val="465246"/>
        </w:rPr>
        <w:t>2. Policies &amp; procedures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272"/>
        <w:gridCol w:w="1603"/>
        <w:gridCol w:w="1603"/>
        <w:gridCol w:w="1603"/>
      </w:tblGrid>
      <w:tr>
        <w:trPr>
          <w:cantSplit/>
          <w:trHeight w:val="403" w:hRule="atLeast"/>
        </w:trPr>
        <w:tc>
          <w:tcPr>
            <w:tcW w:type="dxa" w:w="5272"/>
            <w:shd w:val="clear" w:color="auto" w:fill="E9DCC6"/>
          </w:tcPr>
          <w:p>
            <w:r>
              <w:rPr>
                <w:b/>
              </w:rPr>
              <w:t>Element</w:t>
            </w:r>
          </w:p>
        </w:tc>
        <w:tc>
          <w:tcPr>
            <w:tcW w:type="dxa" w:w="1603"/>
            <w:shd w:val="clear" w:color="auto" w:fill="E9DCC6"/>
          </w:tcPr>
          <w:p>
            <w:r>
              <w:rPr>
                <w:b/>
              </w:rPr>
              <w:t>Evidence reviewed</w:t>
            </w:r>
          </w:p>
        </w:tc>
        <w:tc>
          <w:tcPr>
            <w:tcW w:type="dxa" w:w="1603"/>
            <w:shd w:val="clear" w:color="auto" w:fill="E9DCC6"/>
          </w:tcPr>
          <w:p>
            <w:r>
              <w:rPr>
                <w:b/>
              </w:rPr>
              <w:t>Met / Partial / Not met</w:t>
            </w:r>
          </w:p>
        </w:tc>
        <w:tc>
          <w:tcPr>
            <w:tcW w:type="dxa" w:w="1603"/>
            <w:shd w:val="clear" w:color="auto" w:fill="E9DCC6"/>
          </w:tcPr>
          <w:p>
            <w:r>
              <w:rPr>
                <w:b/>
              </w:rPr>
              <w:t>Notes</w:t>
            </w:r>
          </w:p>
        </w:tc>
      </w:tr>
      <w:tr>
        <w:trPr>
          <w:cantSplit/>
          <w:trHeight w:val="403" w:hRule="atLeast"/>
        </w:trPr>
        <w:tc>
          <w:tcPr>
            <w:tcW w:type="dxa" w:w="527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Credentialing and recredentialing policies current and approved</w:t>
            </w:r>
          </w:p>
        </w:tc>
        <w:tc>
          <w:tcPr>
            <w:tcW w:type="dxa" w:w="1603"/>
          </w:tcPr>
          <w:p>
            <w:r/>
          </w:p>
        </w:tc>
        <w:tc>
          <w:tcPr>
            <w:tcW w:type="dxa" w:w="1603"/>
          </w:tcPr>
          <w:p/>
        </w:tc>
        <w:tc>
          <w:tcPr>
            <w:tcW w:type="dxa" w:w="1603"/>
          </w:tcPr>
          <w:p/>
        </w:tc>
      </w:tr>
      <w:tr>
        <w:trPr>
          <w:cantSplit/>
          <w:trHeight w:val="403" w:hRule="atLeast"/>
        </w:trPr>
        <w:tc>
          <w:tcPr>
            <w:tcW w:type="dxa" w:w="527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Verification sources and time limits defined</w:t>
            </w:r>
          </w:p>
        </w:tc>
        <w:tc>
          <w:tcPr>
            <w:tcW w:type="dxa" w:w="1603"/>
          </w:tcPr>
          <w:p>
            <w:r/>
          </w:p>
        </w:tc>
        <w:tc>
          <w:tcPr>
            <w:tcW w:type="dxa" w:w="1603"/>
          </w:tcPr>
          <w:p/>
        </w:tc>
        <w:tc>
          <w:tcPr>
            <w:tcW w:type="dxa" w:w="1603"/>
          </w:tcPr>
          <w:p/>
        </w:tc>
      </w:tr>
      <w:tr>
        <w:trPr>
          <w:cantSplit/>
          <w:trHeight w:val="403" w:hRule="atLeast"/>
        </w:trPr>
        <w:tc>
          <w:tcPr>
            <w:tcW w:type="dxa" w:w="527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Nondiscrimination safeguards</w:t>
            </w:r>
          </w:p>
        </w:tc>
        <w:tc>
          <w:tcPr>
            <w:tcW w:type="dxa" w:w="1603"/>
          </w:tcPr>
          <w:p>
            <w:r/>
          </w:p>
        </w:tc>
        <w:tc>
          <w:tcPr>
            <w:tcW w:type="dxa" w:w="1603"/>
          </w:tcPr>
          <w:p/>
        </w:tc>
        <w:tc>
          <w:tcPr>
            <w:tcW w:type="dxa" w:w="1603"/>
          </w:tcPr>
          <w:p/>
        </w:tc>
      </w:tr>
      <w:tr>
        <w:trPr>
          <w:cantSplit/>
          <w:trHeight w:val="403" w:hRule="atLeast"/>
        </w:trPr>
        <w:tc>
          <w:tcPr>
            <w:tcW w:type="dxa" w:w="527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Practitioner rights (review, correct, status) addressed</w:t>
            </w:r>
          </w:p>
        </w:tc>
        <w:tc>
          <w:tcPr>
            <w:tcW w:type="dxa" w:w="1603"/>
          </w:tcPr>
          <w:p>
            <w:r/>
          </w:p>
        </w:tc>
        <w:tc>
          <w:tcPr>
            <w:tcW w:type="dxa" w:w="1603"/>
          </w:tcPr>
          <w:p/>
        </w:tc>
        <w:tc>
          <w:tcPr>
            <w:tcW w:type="dxa" w:w="1603"/>
          </w:tcPr>
          <w:p/>
        </w:tc>
      </w:tr>
      <w:tr>
        <w:trPr>
          <w:cantSplit/>
          <w:trHeight w:val="403" w:hRule="atLeast"/>
        </w:trPr>
        <w:tc>
          <w:tcPr>
            <w:tcW w:type="dxa" w:w="527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Confidentiality of credentialing information</w:t>
            </w:r>
          </w:p>
        </w:tc>
        <w:tc>
          <w:tcPr>
            <w:tcW w:type="dxa" w:w="1603"/>
          </w:tcPr>
          <w:p>
            <w:r/>
          </w:p>
        </w:tc>
        <w:tc>
          <w:tcPr>
            <w:tcW w:type="dxa" w:w="1603"/>
          </w:tcPr>
          <w:p/>
        </w:tc>
        <w:tc>
          <w:tcPr>
            <w:tcW w:type="dxa" w:w="1603"/>
          </w:tcPr>
          <w:p/>
        </w:tc>
      </w:tr>
      <w:tr>
        <w:trPr>
          <w:cantSplit/>
          <w:trHeight w:val="403" w:hRule="atLeast"/>
        </w:trPr>
        <w:tc>
          <w:tcPr>
            <w:tcW w:type="dxa" w:w="527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Ongoing monitoring of sanctions/exclusions defined</w:t>
            </w:r>
          </w:p>
        </w:tc>
        <w:tc>
          <w:tcPr>
            <w:tcW w:type="dxa" w:w="1603"/>
          </w:tcPr>
          <w:p>
            <w:r/>
          </w:p>
        </w:tc>
        <w:tc>
          <w:tcPr>
            <w:tcW w:type="dxa" w:w="1603"/>
          </w:tcPr>
          <w:p/>
        </w:tc>
        <w:tc>
          <w:tcPr>
            <w:tcW w:type="dxa" w:w="1603"/>
          </w:tcPr>
          <w:p/>
        </w:tc>
      </w:tr>
    </w:tbl>
    <w:p>
      <w:pPr>
        <w:pStyle w:val="Heading2"/>
      </w:pPr>
      <w:r>
        <w:rPr>
          <w:color w:val="465246"/>
        </w:rPr>
        <w:t>3. Committee &amp; oversight</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782"/>
        <w:gridCol w:w="1691"/>
        <w:gridCol w:w="1967"/>
        <w:gridCol w:w="1640"/>
      </w:tblGrid>
      <w:tr>
        <w:trPr>
          <w:cantSplit/>
          <w:trHeight w:val="403" w:hRule="atLeast"/>
        </w:trPr>
        <w:tc>
          <w:tcPr>
            <w:tcW w:type="dxa" w:w="4782"/>
            <w:shd w:val="clear" w:color="auto" w:fill="E9DCC6"/>
          </w:tcPr>
          <w:p>
            <w:r>
              <w:rPr>
                <w:b/>
              </w:rPr>
              <w:t>Element</w:t>
            </w:r>
          </w:p>
        </w:tc>
        <w:tc>
          <w:tcPr>
            <w:tcW w:type="dxa" w:w="1691"/>
            <w:shd w:val="clear" w:color="auto" w:fill="E9DCC6"/>
          </w:tcPr>
          <w:p>
            <w:r>
              <w:rPr>
                <w:b/>
              </w:rPr>
              <w:t>Evidence reviewed</w:t>
            </w:r>
          </w:p>
        </w:tc>
        <w:tc>
          <w:tcPr>
            <w:tcW w:type="dxa" w:w="1967"/>
            <w:shd w:val="clear" w:color="auto" w:fill="E9DCC6"/>
          </w:tcPr>
          <w:p>
            <w:r>
              <w:rPr>
                <w:b/>
              </w:rPr>
              <w:t>Met / Partial / Not met</w:t>
            </w:r>
          </w:p>
        </w:tc>
        <w:tc>
          <w:tcPr>
            <w:tcW w:type="dxa" w:w="1640"/>
            <w:shd w:val="clear" w:color="auto" w:fill="E9DCC6"/>
          </w:tcPr>
          <w:p>
            <w:r>
              <w:rPr>
                <w:b/>
              </w:rPr>
              <w:t>Notes</w:t>
            </w:r>
          </w:p>
        </w:tc>
      </w:tr>
      <w:tr>
        <w:trPr>
          <w:cantSplit/>
          <w:trHeight w:val="403" w:hRule="atLeast"/>
        </w:trPr>
        <w:tc>
          <w:tcPr>
            <w:tcW w:type="dxa" w:w="478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Credentialing committee structure and minutes</w:t>
            </w:r>
          </w:p>
        </w:tc>
        <w:tc>
          <w:tcPr>
            <w:tcW w:type="dxa" w:w="1691"/>
          </w:tcPr>
          <w:p>
            <w:r/>
          </w:p>
        </w:tc>
        <w:tc>
          <w:tcPr>
            <w:tcW w:type="dxa" w:w="1967"/>
          </w:tcPr>
          <w:p/>
        </w:tc>
        <w:tc>
          <w:tcPr>
            <w:tcW w:type="dxa" w:w="1640"/>
          </w:tcPr>
          <w:p/>
        </w:tc>
      </w:tr>
      <w:tr>
        <w:trPr>
          <w:cantSplit/>
          <w:trHeight w:val="403" w:hRule="atLeast"/>
        </w:trPr>
        <w:tc>
          <w:tcPr>
            <w:tcW w:type="dxa" w:w="478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Decision-making documented</w:t>
            </w:r>
          </w:p>
        </w:tc>
        <w:tc>
          <w:tcPr>
            <w:tcW w:type="dxa" w:w="1691"/>
          </w:tcPr>
          <w:p>
            <w:r/>
          </w:p>
        </w:tc>
        <w:tc>
          <w:tcPr>
            <w:tcW w:type="dxa" w:w="1967"/>
          </w:tcPr>
          <w:p/>
        </w:tc>
        <w:tc>
          <w:tcPr>
            <w:tcW w:type="dxa" w:w="1640"/>
          </w:tcPr>
          <w:p/>
        </w:tc>
      </w:tr>
      <w:tr>
        <w:trPr>
          <w:cantSplit/>
          <w:trHeight w:val="403" w:hRule="atLeast"/>
        </w:trPr>
        <w:tc>
          <w:tcPr>
            <w:tcW w:type="dxa" w:w="4782"/>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Reports to delegating organization submitted on time</w:t>
            </w:r>
          </w:p>
        </w:tc>
        <w:tc>
          <w:tcPr>
            <w:tcW w:type="dxa" w:w="1691"/>
          </w:tcPr>
          <w:p>
            <w:r/>
          </w:p>
        </w:tc>
        <w:tc>
          <w:tcPr>
            <w:tcW w:type="dxa" w:w="1967"/>
          </w:tcPr>
          <w:p/>
        </w:tc>
        <w:tc>
          <w:tcPr>
            <w:tcW w:type="dxa" w:w="1640"/>
          </w:tcPr>
          <w:p/>
        </w:tc>
      </w:tr>
    </w:tbl>
    <w:p>
      <w:pPr>
        <w:pStyle w:val="Heading2"/>
      </w:pPr>
      <w:r>
        <w:rPr>
          <w:color w:val="465246"/>
        </w:rPr>
        <w:t>4. File review (record results per file in the table below)</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646"/>
        <w:gridCol w:w="1734"/>
        <w:gridCol w:w="2017"/>
        <w:gridCol w:w="1683"/>
      </w:tblGrid>
      <w:tr>
        <w:trPr>
          <w:cantSplit/>
          <w:trHeight w:val="403" w:hRule="atLeast"/>
        </w:trPr>
        <w:tc>
          <w:tcPr>
            <w:tcW w:type="dxa" w:w="4646"/>
            <w:shd w:val="clear" w:color="auto" w:fill="E9DCC6"/>
          </w:tcPr>
          <w:p>
            <w:r>
              <w:rPr>
                <w:b/>
              </w:rPr>
              <w:t>Element</w:t>
            </w:r>
          </w:p>
        </w:tc>
        <w:tc>
          <w:tcPr>
            <w:tcW w:type="dxa" w:w="1734"/>
            <w:shd w:val="clear" w:color="auto" w:fill="E9DCC6"/>
          </w:tcPr>
          <w:p>
            <w:r>
              <w:rPr>
                <w:b/>
              </w:rPr>
              <w:t>Evidence reviewed</w:t>
            </w:r>
          </w:p>
        </w:tc>
        <w:tc>
          <w:tcPr>
            <w:tcW w:type="dxa" w:w="2017"/>
            <w:shd w:val="clear" w:color="auto" w:fill="E9DCC6"/>
          </w:tcPr>
          <w:p>
            <w:r>
              <w:rPr>
                <w:b/>
              </w:rPr>
              <w:t>Met / Partial / Not met</w:t>
            </w:r>
          </w:p>
        </w:tc>
        <w:tc>
          <w:tcPr>
            <w:tcW w:type="dxa" w:w="1683"/>
            <w:shd w:val="clear" w:color="auto" w:fill="E9DCC6"/>
          </w:tcPr>
          <w:p>
            <w:r>
              <w:rPr>
                <w:b/>
              </w:rPr>
              <w:t>Notes</w:t>
            </w:r>
          </w:p>
        </w:tc>
      </w:tr>
      <w:tr>
        <w:trPr>
          <w:cantSplit/>
          <w:trHeight w:val="403" w:hRule="atLeast"/>
        </w:trPr>
        <w:tc>
          <w:tcPr>
            <w:tcW w:type="dxa" w:w="4646"/>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Initial credentialing files</w:t>
            </w:r>
          </w:p>
        </w:tc>
        <w:tc>
          <w:tcPr>
            <w:tcW w:type="dxa" w:w="1734"/>
          </w:tcPr>
          <w:p>
            <w:r/>
          </w:p>
        </w:tc>
        <w:tc>
          <w:tcPr>
            <w:tcW w:type="dxa" w:w="2017"/>
          </w:tcPr>
          <w:p/>
        </w:tc>
        <w:tc>
          <w:tcPr>
            <w:tcW w:type="dxa" w:w="1683"/>
          </w:tcPr>
          <w:p/>
        </w:tc>
      </w:tr>
      <w:tr>
        <w:trPr>
          <w:cantSplit/>
          <w:trHeight w:val="403" w:hRule="atLeast"/>
        </w:trPr>
        <w:tc>
          <w:tcPr>
            <w:tcW w:type="dxa" w:w="4646"/>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Recredentialing files and cycle timeliness</w:t>
            </w:r>
          </w:p>
        </w:tc>
        <w:tc>
          <w:tcPr>
            <w:tcW w:type="dxa" w:w="1734"/>
          </w:tcPr>
          <w:p>
            <w:r/>
          </w:p>
        </w:tc>
        <w:tc>
          <w:tcPr>
            <w:tcW w:type="dxa" w:w="2017"/>
          </w:tcPr>
          <w:p/>
        </w:tc>
        <w:tc>
          <w:tcPr>
            <w:tcW w:type="dxa" w:w="1683"/>
          </w:tcPr>
          <w:p/>
        </w:tc>
      </w:tr>
      <w:tr>
        <w:trPr>
          <w:cantSplit/>
          <w:trHeight w:val="403" w:hRule="atLeast"/>
        </w:trPr>
        <w:tc>
          <w:tcPr>
            <w:tcW w:type="dxa" w:w="4646"/>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Exclusion / sanction monitoring evidence</w:t>
            </w:r>
          </w:p>
        </w:tc>
        <w:tc>
          <w:tcPr>
            <w:tcW w:type="dxa" w:w="1734"/>
          </w:tcPr>
          <w:p>
            <w:r/>
          </w:p>
        </w:tc>
        <w:tc>
          <w:tcPr>
            <w:tcW w:type="dxa" w:w="2017"/>
          </w:tcPr>
          <w:p/>
        </w:tc>
        <w:tc>
          <w:tcPr>
            <w:tcW w:type="dxa" w:w="1683"/>
          </w:tcPr>
          <w:p/>
        </w:tc>
      </w:tr>
    </w:tbl>
    <w:p>
      <w:pPr>
        <w:pStyle w:val="Heading2"/>
      </w:pPr>
      <w:r>
        <w:rPr>
          <w:color w:val="465246"/>
        </w:rPr>
        <w:t>5. Findings &amp; follow-up</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751"/>
        <w:gridCol w:w="1735"/>
        <w:gridCol w:w="1860"/>
        <w:gridCol w:w="1735"/>
      </w:tblGrid>
      <w:tr>
        <w:trPr>
          <w:cantSplit/>
          <w:trHeight w:val="403" w:hRule="atLeast"/>
        </w:trPr>
        <w:tc>
          <w:tcPr>
            <w:tcW w:type="dxa" w:w="4751"/>
            <w:shd w:val="clear" w:color="auto" w:fill="E9DCC6"/>
          </w:tcPr>
          <w:p>
            <w:r>
              <w:rPr>
                <w:b/>
              </w:rPr>
              <w:t>Element</w:t>
            </w:r>
          </w:p>
        </w:tc>
        <w:tc>
          <w:tcPr>
            <w:tcW w:type="dxa" w:w="1735"/>
            <w:shd w:val="clear" w:color="auto" w:fill="E9DCC6"/>
          </w:tcPr>
          <w:p>
            <w:r>
              <w:rPr>
                <w:b/>
              </w:rPr>
              <w:t>Evidence reviewed</w:t>
            </w:r>
          </w:p>
        </w:tc>
        <w:tc>
          <w:tcPr>
            <w:tcW w:type="dxa" w:w="1860"/>
            <w:shd w:val="clear" w:color="auto" w:fill="E9DCC6"/>
          </w:tcPr>
          <w:p>
            <w:r>
              <w:rPr>
                <w:b/>
              </w:rPr>
              <w:t>Met / Partial / Not met</w:t>
            </w:r>
          </w:p>
        </w:tc>
        <w:tc>
          <w:tcPr>
            <w:tcW w:type="dxa" w:w="1735"/>
            <w:shd w:val="clear" w:color="auto" w:fill="E9DCC6"/>
          </w:tcPr>
          <w:p>
            <w:r>
              <w:rPr>
                <w:b/>
              </w:rPr>
              <w:t>Notes</w:t>
            </w:r>
          </w:p>
        </w:tc>
      </w:tr>
      <w:tr>
        <w:trPr>
          <w:cantSplit/>
          <w:trHeight w:val="403" w:hRule="atLeast"/>
        </w:trPr>
        <w:tc>
          <w:tcPr>
            <w:tcW w:type="dxa" w:w="4751"/>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Deficiencies documented</w:t>
            </w:r>
          </w:p>
        </w:tc>
        <w:tc>
          <w:tcPr>
            <w:tcW w:type="dxa" w:w="1735"/>
          </w:tcPr>
          <w:p>
            <w:r/>
          </w:p>
        </w:tc>
        <w:tc>
          <w:tcPr>
            <w:tcW w:type="dxa" w:w="1860"/>
          </w:tcPr>
          <w:p/>
        </w:tc>
        <w:tc>
          <w:tcPr>
            <w:tcW w:type="dxa" w:w="1735"/>
          </w:tcPr>
          <w:p/>
        </w:tc>
      </w:tr>
      <w:tr>
        <w:trPr>
          <w:cantSplit/>
          <w:trHeight w:val="403" w:hRule="atLeast"/>
        </w:trPr>
        <w:tc>
          <w:tcPr>
            <w:tcW w:type="dxa" w:w="4751"/>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Corrective action plan requested with due dates</w:t>
            </w:r>
          </w:p>
        </w:tc>
        <w:tc>
          <w:tcPr>
            <w:tcW w:type="dxa" w:w="1735"/>
          </w:tcPr>
          <w:p>
            <w:r/>
          </w:p>
        </w:tc>
        <w:tc>
          <w:tcPr>
            <w:tcW w:type="dxa" w:w="1860"/>
          </w:tcPr>
          <w:p/>
        </w:tc>
        <w:tc>
          <w:tcPr>
            <w:tcW w:type="dxa" w:w="1735"/>
          </w:tcPr>
          <w:p/>
        </w:tc>
      </w:tr>
      <w:tr>
        <w:trPr>
          <w:cantSplit/>
          <w:trHeight w:val="403" w:hRule="atLeast"/>
        </w:trPr>
        <w:tc>
          <w:tcPr>
            <w:tcW w:type="dxa" w:w="4751"/>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Follow-up audit scheduled</w:t>
            </w:r>
          </w:p>
        </w:tc>
        <w:tc>
          <w:tcPr>
            <w:tcW w:type="dxa" w:w="1735"/>
          </w:tcPr>
          <w:p>
            <w:r/>
          </w:p>
        </w:tc>
        <w:tc>
          <w:tcPr>
            <w:tcW w:type="dxa" w:w="1860"/>
          </w:tcPr>
          <w:p/>
        </w:tc>
        <w:tc>
          <w:tcPr>
            <w:tcW w:type="dxa" w:w="1735"/>
          </w:tcPr>
          <w:p/>
        </w:tc>
      </w:tr>
      <w:tr>
        <w:trPr>
          <w:cantSplit/>
          <w:trHeight w:val="403" w:hRule="atLeast"/>
        </w:trPr>
        <w:tc>
          <w:tcPr>
            <w:tcW w:type="dxa" w:w="4751"/>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Results reported to delegating committee</w:t>
            </w:r>
          </w:p>
        </w:tc>
        <w:tc>
          <w:tcPr>
            <w:tcW w:type="dxa" w:w="1735"/>
          </w:tcPr>
          <w:p>
            <w:r/>
          </w:p>
        </w:tc>
        <w:tc>
          <w:tcPr>
            <w:tcW w:type="dxa" w:w="1860"/>
          </w:tcPr>
          <w:p/>
        </w:tc>
        <w:tc>
          <w:tcPr>
            <w:tcW w:type="dxa" w:w="1735"/>
          </w:tcPr>
          <w:p/>
        </w:tc>
      </w:tr>
    </w:tbl>
    <w:p>
      <w:pPr>
        <w:pStyle w:val="Heading2"/>
      </w:pPr>
      <w:r>
        <w:rPr>
          <w:color w:val="465246"/>
        </w:rPr>
        <w:t>File review tally</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260"/>
        <w:gridCol w:w="1260"/>
        <w:gridCol w:w="1260"/>
        <w:gridCol w:w="1260"/>
        <w:gridCol w:w="1260"/>
        <w:gridCol w:w="1260"/>
        <w:gridCol w:w="1260"/>
        <w:gridCol w:w="1260"/>
      </w:tblGrid>
      <w:tr>
        <w:trPr>
          <w:cantSplit/>
          <w:trHeight w:val="403" w:hRule="atLeast"/>
        </w:trPr>
        <w:tc>
          <w:tcPr>
            <w:tcW w:type="dxa" w:w="1260"/>
            <w:shd w:val="clear" w:color="auto" w:fill="E9DCC6"/>
          </w:tcPr>
          <w:p>
            <w:r>
              <w:rPr>
                <w:b/>
              </w:rPr>
              <w:t>File #</w:t>
            </w:r>
          </w:p>
        </w:tc>
        <w:tc>
          <w:tcPr>
            <w:tcW w:type="dxa" w:w="1260"/>
            <w:shd w:val="clear" w:color="auto" w:fill="E9DCC6"/>
          </w:tcPr>
          <w:p>
            <w:r>
              <w:rPr>
                <w:b/>
              </w:rPr>
              <w:t>Init/Recred</w:t>
            </w:r>
          </w:p>
        </w:tc>
        <w:tc>
          <w:tcPr>
            <w:tcW w:type="dxa" w:w="1260"/>
            <w:shd w:val="clear" w:color="auto" w:fill="E9DCC6"/>
          </w:tcPr>
          <w:p>
            <w:r>
              <w:rPr>
                <w:b/>
              </w:rPr>
              <w:t>License</w:t>
            </w:r>
          </w:p>
        </w:tc>
        <w:tc>
          <w:tcPr>
            <w:tcW w:type="dxa" w:w="1260"/>
            <w:shd w:val="clear" w:color="auto" w:fill="E9DCC6"/>
          </w:tcPr>
          <w:p>
            <w:r>
              <w:rPr>
                <w:b/>
              </w:rPr>
              <w:t>DEA</w:t>
            </w:r>
          </w:p>
        </w:tc>
        <w:tc>
          <w:tcPr>
            <w:tcW w:type="dxa" w:w="1260"/>
            <w:shd w:val="clear" w:color="auto" w:fill="E9DCC6"/>
          </w:tcPr>
          <w:p>
            <w:r>
              <w:rPr>
                <w:b/>
              </w:rPr>
              <w:t>Education / Board</w:t>
            </w:r>
          </w:p>
        </w:tc>
        <w:tc>
          <w:tcPr>
            <w:tcW w:type="dxa" w:w="1260"/>
            <w:shd w:val="clear" w:color="auto" w:fill="E9DCC6"/>
          </w:tcPr>
          <w:p>
            <w:r>
              <w:rPr>
                <w:b/>
              </w:rPr>
              <w:t>NPDB</w:t>
            </w:r>
          </w:p>
        </w:tc>
        <w:tc>
          <w:tcPr>
            <w:tcW w:type="dxa" w:w="1260"/>
            <w:shd w:val="clear" w:color="auto" w:fill="E9DCC6"/>
          </w:tcPr>
          <w:p>
            <w:r>
              <w:rPr>
                <w:b/>
              </w:rPr>
              <w:t>Exclusions</w:t>
            </w:r>
          </w:p>
        </w:tc>
        <w:tc>
          <w:tcPr>
            <w:tcW w:type="dxa" w:w="1260"/>
            <w:shd w:val="clear" w:color="auto" w:fill="E9DCC6"/>
          </w:tcPr>
          <w:p>
            <w:r>
              <w:rPr>
                <w:b/>
              </w:rPr>
              <w:t>Timely?</w:t>
            </w:r>
          </w:p>
        </w:tc>
      </w:tr>
      <w:tr>
        <w:trPr>
          <w:cantSplit/>
          <w:trHeight w:val="403" w:hRule="atLeast"/>
        </w:trPr>
        <w:tc>
          <w:tcPr>
            <w:tcW w:type="dxa" w:w="1260"/>
          </w:tcPr>
          <w:p>
            <w:r>
              <w:t>1</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2</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3</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4</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5</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6</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7</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8</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9</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r>
        <w:trPr>
          <w:cantSplit/>
          <w:trHeight w:val="403" w:hRule="atLeast"/>
        </w:trPr>
        <w:tc>
          <w:tcPr>
            <w:tcW w:type="dxa" w:w="1260"/>
          </w:tcPr>
          <w:p>
            <w:r>
              <w:t>10</w:t>
            </w:r>
          </w:p>
        </w:tc>
        <w:tc>
          <w:tcPr>
            <w:tcW w:type="dxa" w:w="1260"/>
          </w:tcPr>
          <w:p/>
        </w:tc>
        <w:tc>
          <w:tcPr>
            <w:tcW w:type="dxa" w:w="1260"/>
          </w:tcPr>
          <w:p/>
        </w:tc>
        <w:tc>
          <w:tcPr>
            <w:tcW w:type="dxa" w:w="1260"/>
          </w:tcPr>
          <w:p/>
        </w:tc>
        <w:tc>
          <w:tcPr>
            <w:tcW w:type="dxa" w:w="1260"/>
          </w:tcPr>
          <w:p/>
        </w:tc>
        <w:tc>
          <w:tcPr>
            <w:tcW w:type="dxa" w:w="1260"/>
          </w:tcPr>
          <w:p/>
        </w:tc>
        <w:tc>
          <w:tcPr>
            <w:tcW w:type="dxa" w:w="1260"/>
          </w:tcPr>
          <w:p/>
        </w:tc>
        <w:tc>
          <w:tcPr>
            <w:tcW w:type="dxa" w:w="1260"/>
          </w:tcPr>
          <w:p/>
        </w:tc>
      </w:tr>
    </w:tbl>
    <w:p>
      <w:pPr>
        <w:pStyle w:val="Heading2"/>
      </w:pPr>
      <w:r>
        <w:rPr>
          <w:color w:val="465246"/>
        </w:rPr>
        <w:t>Review &amp; sign-off</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00"/>
        <w:gridCol w:w="2540"/>
        <w:gridCol w:w="2540"/>
      </w:tblGrid>
      <w:tr>
        <w:trPr>
          <w:cantSplit/>
          <w:trHeight w:val="403" w:hRule="atLeast"/>
        </w:trPr>
        <w:tc>
          <w:tcPr>
            <w:tcW w:type="dxa" w:w="5000"/>
            <w:shd w:val="clear" w:color="auto" w:fill="E9DCC6"/>
          </w:tcPr>
          <w:p>
            <w:r>
              <w:rPr>
                <w:b/>
              </w:rPr>
              <w:t>Role</w:t>
            </w:r>
          </w:p>
        </w:tc>
        <w:tc>
          <w:tcPr>
            <w:tcW w:type="dxa" w:w="2540"/>
            <w:shd w:val="clear" w:color="auto" w:fill="E9DCC6"/>
          </w:tcPr>
          <w:p>
            <w:r>
              <w:rPr>
                <w:b/>
              </w:rPr>
              <w:t>Name / signature</w:t>
            </w:r>
          </w:p>
        </w:tc>
        <w:tc>
          <w:tcPr>
            <w:tcW w:type="dxa" w:w="2540"/>
            <w:shd w:val="clear" w:color="auto" w:fill="E9DCC6"/>
          </w:tcPr>
          <w:p>
            <w:r>
              <w:rPr>
                <w:b/>
              </w:rPr>
              <w:t>Date</w:t>
            </w:r>
          </w:p>
        </w:tc>
      </w:tr>
      <w:tr>
        <w:trPr>
          <w:cantSplit/>
          <w:trHeight w:val="403" w:hRule="atLeast"/>
        </w:trPr>
        <w:tc>
          <w:tcPr>
            <w:tcW w:type="dxa" w:w="5000"/>
          </w:tcPr>
          <w:p>
            <w:r>
              <w:t>Auditor</w:t>
            </w:r>
          </w:p>
        </w:tc>
        <w:tc>
          <w:tcPr>
            <w:tcW w:type="dxa" w:w="2540"/>
          </w:tcPr>
          <w:p/>
        </w:tc>
        <w:tc>
          <w:tcPr>
            <w:tcW w:type="dxa" w:w="2540"/>
          </w:tcPr>
          <w:p/>
        </w:tc>
      </w:tr>
      <w:tr>
        <w:trPr>
          <w:cantSplit/>
          <w:trHeight w:val="403" w:hRule="atLeast"/>
        </w:trPr>
        <w:tc>
          <w:tcPr>
            <w:tcW w:type="dxa" w:w="5000"/>
          </w:tcPr>
          <w:p>
            <w:r>
              <w:t>Delegation oversight manager</w:t>
            </w:r>
          </w:p>
        </w:tc>
        <w:tc>
          <w:tcPr>
            <w:tcW w:type="dxa" w:w="2540"/>
          </w:tcPr>
          <w:p/>
        </w:tc>
        <w:tc>
          <w:tcPr>
            <w:tcW w:type="dxa" w:w="2540"/>
          </w:tcPr>
          <w:p/>
        </w:tc>
      </w:tr>
      <w:tr>
        <w:trPr>
          <w:cantSplit/>
          <w:trHeight w:val="403" w:hRule="atLeast"/>
        </w:trPr>
        <w:tc>
          <w:tcPr>
            <w:tcW w:type="dxa" w:w="5000"/>
          </w:tcPr>
          <w:p>
            <w:r>
              <w:t>Credentialing committee</w:t>
            </w:r>
          </w:p>
        </w:tc>
        <w:tc>
          <w:tcPr>
            <w:tcW w:type="dxa" w:w="2540"/>
          </w:tcPr>
          <w:p/>
        </w:tc>
        <w:tc>
          <w:tcPr>
            <w:tcW w:type="dxa" w:w="2540"/>
          </w:tcP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Delegated Credentialing Audit Checklist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